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372" w:rsidRPr="00F6363E" w:rsidRDefault="003A0372" w:rsidP="00F6363E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F6363E" w:rsidRPr="00F6363E" w:rsidRDefault="00F6363E" w:rsidP="00F6363E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F6363E" w:rsidRDefault="00803363" w:rsidP="00C509A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F6363E">
        <w:rPr>
          <w:rFonts w:ascii="Times New Roman" w:hAnsi="Times New Roman" w:cs="Times New Roman"/>
          <w:b/>
          <w:sz w:val="24"/>
          <w:szCs w:val="24"/>
        </w:rPr>
        <w:t>Паспорт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C509AB" w:rsidRPr="0046714B" w:rsidRDefault="00F6363E" w:rsidP="00F6363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C509AB" w:rsidRPr="0046714B">
        <w:rPr>
          <w:rFonts w:ascii="Times New Roman" w:hAnsi="Times New Roman" w:cs="Times New Roman"/>
          <w:b/>
          <w:sz w:val="24"/>
          <w:szCs w:val="24"/>
        </w:rPr>
        <w:t xml:space="preserve">«Развитие агропромышленного комплекса </w:t>
      </w:r>
    </w:p>
    <w:p w:rsidR="00C509AB" w:rsidRPr="0046714B" w:rsidRDefault="00C509AB" w:rsidP="00C509A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14B">
        <w:rPr>
          <w:rFonts w:ascii="Times New Roman" w:hAnsi="Times New Roman" w:cs="Times New Roman"/>
          <w:b/>
          <w:sz w:val="24"/>
          <w:szCs w:val="24"/>
        </w:rPr>
        <w:t xml:space="preserve">Балахнинского муниципального округа Нижегородской области» </w:t>
      </w:r>
    </w:p>
    <w:p w:rsidR="00AA5ED0" w:rsidRPr="00DD07CB" w:rsidRDefault="00AA5ED0" w:rsidP="00DD07CB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420"/>
      </w:tblGrid>
      <w:tr w:rsidR="00AA5ED0" w:rsidRPr="0071539A" w:rsidTr="00FC5D56">
        <w:trPr>
          <w:trHeight w:val="1762"/>
        </w:trPr>
        <w:tc>
          <w:tcPr>
            <w:tcW w:w="4644" w:type="dxa"/>
            <w:shd w:val="clear" w:color="auto" w:fill="auto"/>
          </w:tcPr>
          <w:p w:rsidR="00AA5ED0" w:rsidRPr="004A78F9" w:rsidRDefault="00AA5ED0" w:rsidP="00C065A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A78F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заказчик-координатор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</w:p>
        </w:tc>
        <w:tc>
          <w:tcPr>
            <w:tcW w:w="5420" w:type="dxa"/>
            <w:shd w:val="clear" w:color="auto" w:fill="auto"/>
          </w:tcPr>
          <w:p w:rsidR="00FC5D56" w:rsidRPr="004A78F9" w:rsidRDefault="00662878" w:rsidP="00FC5D56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="0031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0A7">
              <w:rPr>
                <w:rFonts w:ascii="Times New Roman" w:hAnsi="Times New Roman" w:cs="Times New Roman"/>
                <w:sz w:val="24"/>
                <w:szCs w:val="24"/>
              </w:rPr>
              <w:t>главы а</w:t>
            </w:r>
            <w:r w:rsidR="000856F1" w:rsidRPr="00AA5ED0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C5D56">
              <w:rPr>
                <w:rFonts w:ascii="Times New Roman" w:hAnsi="Times New Roman" w:cs="Times New Roman"/>
                <w:sz w:val="24"/>
                <w:szCs w:val="24"/>
              </w:rPr>
              <w:t>Чагаев А.А.</w:t>
            </w:r>
            <w:r w:rsidR="009903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C5D56">
              <w:rPr>
                <w:rFonts w:ascii="Times New Roman" w:hAnsi="Times New Roman" w:cs="Times New Roman"/>
                <w:sz w:val="24"/>
                <w:szCs w:val="24"/>
              </w:rPr>
              <w:t>, Главный распорядитель бюджетных средств – Администрация Балахнинского муниципального округа Нижегородской области                            (далее – ГРБС АБМО НО)</w:t>
            </w:r>
          </w:p>
        </w:tc>
      </w:tr>
      <w:tr w:rsidR="00AA5ED0" w:rsidRPr="0071539A" w:rsidTr="00FC5D56">
        <w:tc>
          <w:tcPr>
            <w:tcW w:w="4644" w:type="dxa"/>
            <w:shd w:val="clear" w:color="auto" w:fill="auto"/>
          </w:tcPr>
          <w:p w:rsidR="00AA5ED0" w:rsidRPr="00AA5ED0" w:rsidRDefault="00AA5ED0" w:rsidP="00AA5ED0">
            <w:pPr>
              <w:widowControl w:val="0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Соисполнители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420" w:type="dxa"/>
            <w:shd w:val="clear" w:color="auto" w:fill="auto"/>
          </w:tcPr>
          <w:p w:rsidR="00AA5ED0" w:rsidRPr="00AA5ED0" w:rsidRDefault="005E025A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>правление сельского хозяйст</w:t>
            </w:r>
            <w:r w:rsidR="00DE00A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продовольственных ресурсов</w:t>
            </w:r>
            <w:r w:rsidR="00DE00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>дминистрации Балахнинского муниципального округа Нижегородской области (далее – Управление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продовольственных ресурсов</w:t>
            </w:r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5ED0" w:rsidRPr="0071539A" w:rsidTr="00FC5D56">
        <w:trPr>
          <w:trHeight w:val="3782"/>
        </w:trPr>
        <w:tc>
          <w:tcPr>
            <w:tcW w:w="4644" w:type="dxa"/>
            <w:shd w:val="clear" w:color="auto" w:fill="auto"/>
          </w:tcPr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Подпрограммы муни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программы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(при их наличии)</w:t>
            </w:r>
          </w:p>
        </w:tc>
        <w:tc>
          <w:tcPr>
            <w:tcW w:w="5420" w:type="dxa"/>
            <w:shd w:val="clear" w:color="auto" w:fill="auto"/>
          </w:tcPr>
          <w:p w:rsidR="00AA5ED0" w:rsidRPr="00AA5ED0" w:rsidRDefault="00AA5ED0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«Развитие сельского хозяйства, пищевой и перерабатывающей промышленности Балахнинского муниципального округа Нижегородской области» (далее - подпрограмма «Развитие производства», Подпрограмма 1);</w:t>
            </w: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A5ED0" w:rsidRPr="00AA5ED0" w:rsidRDefault="00AA5ED0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«Комплексное развитие сельских территорий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Балахнинского муниципального округа </w:t>
            </w: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>Нижегородской области»</w:t>
            </w:r>
            <w:r w:rsidR="000368BE"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подпрограмма «Комплексное развитие», Подпрограмма 2);</w:t>
            </w:r>
          </w:p>
          <w:p w:rsidR="00AA5ED0" w:rsidRPr="00AA5ED0" w:rsidRDefault="00AA5ED0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«Обеспечение реализации муниципальной программы»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(далее - подпрограмма «Обеспечение реализации», 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85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5ED0" w:rsidRPr="0071539A" w:rsidTr="00FC5D56">
        <w:tc>
          <w:tcPr>
            <w:tcW w:w="4644" w:type="dxa"/>
            <w:shd w:val="clear" w:color="auto" w:fill="auto"/>
          </w:tcPr>
          <w:p w:rsidR="00AA5ED0" w:rsidRPr="00AA5ED0" w:rsidRDefault="00AA5ED0" w:rsidP="00DD7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Цели мун</w:t>
            </w:r>
            <w:r w:rsidR="003746E2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420" w:type="dxa"/>
            <w:shd w:val="clear" w:color="auto" w:fill="auto"/>
          </w:tcPr>
          <w:p w:rsidR="00AA5ED0" w:rsidRPr="00AA5ED0" w:rsidRDefault="00785646" w:rsidP="000368BE">
            <w:pPr>
              <w:pStyle w:val="ConsPlusCell"/>
              <w:ind w:right="57"/>
              <w:jc w:val="both"/>
            </w:pPr>
            <w:r>
              <w:t>р</w:t>
            </w:r>
            <w:r w:rsidR="00AA5ED0" w:rsidRPr="00AA5ED0">
              <w:t>азвитие производственно-финансовой деятельности организаций агропромышленного комплекса Балахнинского муниципального округа;</w:t>
            </w:r>
          </w:p>
          <w:p w:rsidR="00AA5ED0" w:rsidRPr="00AA5ED0" w:rsidRDefault="00785646" w:rsidP="000368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>оздание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овий для комплексного развития  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>сельских территорий Балахнинского муниципального округа;</w:t>
            </w:r>
          </w:p>
          <w:p w:rsidR="00AA5ED0" w:rsidRPr="00AA5ED0" w:rsidRDefault="00785646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>беспечение создания условий для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5ED0" w:rsidRPr="0071539A" w:rsidTr="00FC5D56">
        <w:tc>
          <w:tcPr>
            <w:tcW w:w="4644" w:type="dxa"/>
            <w:shd w:val="clear" w:color="auto" w:fill="auto"/>
          </w:tcPr>
          <w:p w:rsidR="00AA5ED0" w:rsidRPr="00AA5ED0" w:rsidRDefault="00DD7571" w:rsidP="00DD7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420" w:type="dxa"/>
            <w:shd w:val="clear" w:color="auto" w:fill="auto"/>
          </w:tcPr>
          <w:p w:rsidR="00AA5ED0" w:rsidRPr="0007665B" w:rsidRDefault="00AA5ED0" w:rsidP="00D955CE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Балахнинского муниципального округа высококачественными продуктами питания;</w:t>
            </w:r>
          </w:p>
          <w:p w:rsidR="00DD7571" w:rsidRPr="0007665B" w:rsidRDefault="00AA5ED0" w:rsidP="00DD7571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создание и развитие субъектов малого и среднего предпринимательства в агропромышленном комплексе, в том числе крестьянских (фермерских) хозяйств и сельскохозяйственных потребительских кооперативов;</w:t>
            </w:r>
          </w:p>
          <w:p w:rsidR="00DD7571" w:rsidRPr="0007665B" w:rsidRDefault="00DD7571" w:rsidP="00DD7571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ED0" w:rsidRPr="0007665B" w:rsidRDefault="00AA5ED0" w:rsidP="000368BE">
            <w:pPr>
              <w:autoSpaceDE w:val="0"/>
              <w:autoSpaceDN w:val="0"/>
              <w:adjustRightInd w:val="0"/>
              <w:spacing w:after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дол</w:t>
            </w:r>
            <w:r w:rsidR="002435EA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и общей площади благоустройства 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жилых помещений в сельских населенных пунктах;</w:t>
            </w:r>
          </w:p>
          <w:p w:rsidR="00BB77E1" w:rsidRPr="0007665B" w:rsidRDefault="00BB77E1" w:rsidP="000368BE">
            <w:pPr>
              <w:autoSpaceDE w:val="0"/>
              <w:autoSpaceDN w:val="0"/>
              <w:adjustRightInd w:val="0"/>
              <w:spacing w:after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мероприятий по благоустройству общественно значимых проектов на сельских территориях;</w:t>
            </w:r>
          </w:p>
          <w:p w:rsidR="00AA5ED0" w:rsidRPr="0007665B" w:rsidRDefault="00AA5ED0" w:rsidP="000368BE">
            <w:pPr>
              <w:autoSpaceDE w:val="0"/>
              <w:autoSpaceDN w:val="0"/>
              <w:adjustRightInd w:val="0"/>
              <w:spacing w:after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эффективности деятельности управления сельского хозяйства в сфере развития агропромышленного комплекса</w:t>
            </w:r>
            <w:r w:rsidR="00A80F03" w:rsidRPr="00076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5ED0" w:rsidRPr="0071539A" w:rsidTr="00FC5D56">
        <w:tc>
          <w:tcPr>
            <w:tcW w:w="4644" w:type="dxa"/>
            <w:shd w:val="clear" w:color="auto" w:fill="auto"/>
          </w:tcPr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420" w:type="dxa"/>
            <w:shd w:val="clear" w:color="auto" w:fill="auto"/>
          </w:tcPr>
          <w:p w:rsidR="00AA5ED0" w:rsidRPr="0007665B" w:rsidRDefault="00AA5ED0" w:rsidP="00DD7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предусмотрена в период с 202</w:t>
            </w:r>
            <w:r w:rsidR="00DD7571" w:rsidRPr="0007665B">
              <w:rPr>
                <w:rFonts w:ascii="Times New Roman" w:hAnsi="Times New Roman" w:cs="Times New Roman"/>
                <w:sz w:val="24"/>
                <w:szCs w:val="24"/>
              </w:rPr>
              <w:t>1 по 2028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годы. Программа реализуется в один этап</w:t>
            </w:r>
            <w:r w:rsidR="00DD7571" w:rsidRPr="00076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79D2" w:rsidRPr="0007665B" w:rsidRDefault="009779D2" w:rsidP="00DD7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EEE" w:rsidRPr="0071539A" w:rsidTr="00FC5D56">
        <w:trPr>
          <w:trHeight w:val="2824"/>
        </w:trPr>
        <w:tc>
          <w:tcPr>
            <w:tcW w:w="4644" w:type="dxa"/>
            <w:shd w:val="clear" w:color="auto" w:fill="auto"/>
          </w:tcPr>
          <w:p w:rsidR="00346EEE" w:rsidRPr="00B23482" w:rsidRDefault="00346EEE" w:rsidP="00D955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</w:t>
            </w:r>
            <w:r w:rsidRPr="00AA5E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округа Нижегородской области </w:t>
            </w:r>
          </w:p>
        </w:tc>
        <w:tc>
          <w:tcPr>
            <w:tcW w:w="5420" w:type="dxa"/>
            <w:shd w:val="clear" w:color="auto" w:fill="auto"/>
          </w:tcPr>
          <w:p w:rsidR="005D6717" w:rsidRPr="0007665B" w:rsidRDefault="00E45D5C" w:rsidP="00346E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5A263D" w:rsidRPr="0007665B"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  <w:r w:rsidR="005818F4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14234" w:rsidRPr="0007665B">
              <w:rPr>
                <w:rFonts w:ascii="Times New Roman" w:hAnsi="Times New Roman" w:cs="Times New Roman"/>
                <w:sz w:val="24"/>
                <w:szCs w:val="24"/>
              </w:rPr>
              <w:t>103 811,20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тыс.руб., </w:t>
            </w:r>
          </w:p>
          <w:p w:rsidR="00346EEE" w:rsidRPr="0007665B" w:rsidRDefault="00346EEE" w:rsidP="00346E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r w:rsidR="00495EC5" w:rsidRPr="0007665B">
              <w:rPr>
                <w:rFonts w:ascii="Times New Roman" w:hAnsi="Times New Roman" w:cs="Times New Roman"/>
                <w:sz w:val="24"/>
                <w:szCs w:val="24"/>
              </w:rPr>
              <w:t>по годам реализации</w:t>
            </w:r>
            <w:r w:rsidR="00B01A42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в тыс.руб.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EEE" w:rsidRPr="0007665B" w:rsidRDefault="00346EEE" w:rsidP="00D51C7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E8365D" w:rsidRPr="0007665B">
              <w:rPr>
                <w:rFonts w:ascii="Times New Roman" w:hAnsi="Times New Roman" w:cs="Times New Roman"/>
                <w:sz w:val="24"/>
                <w:szCs w:val="24"/>
              </w:rPr>
              <w:t>13 271,00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346EEE" w:rsidRPr="0007665B" w:rsidRDefault="004638A8" w:rsidP="00D51C7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8365D" w:rsidRPr="0007665B">
              <w:rPr>
                <w:rFonts w:ascii="Times New Roman" w:hAnsi="Times New Roman" w:cs="Times New Roman"/>
                <w:sz w:val="24"/>
                <w:szCs w:val="24"/>
              </w:rPr>
              <w:t>24 987,50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346EEE" w:rsidRPr="0007665B" w:rsidRDefault="000E6E19" w:rsidP="00D51C7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4638A8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8365D" w:rsidRPr="0007665B">
              <w:rPr>
                <w:rFonts w:ascii="Times New Roman" w:hAnsi="Times New Roman" w:cs="Times New Roman"/>
                <w:sz w:val="24"/>
                <w:szCs w:val="24"/>
              </w:rPr>
              <w:t>18 360,20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346EEE" w:rsidRPr="0007665B" w:rsidRDefault="00CB0375" w:rsidP="00681682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3310CD" w:rsidRPr="0007665B">
              <w:rPr>
                <w:rFonts w:ascii="Times New Roman" w:hAnsi="Times New Roman" w:cs="Times New Roman"/>
                <w:sz w:val="24"/>
                <w:szCs w:val="24"/>
              </w:rPr>
              <w:t>22 352,90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346EEE" w:rsidRPr="0007665B" w:rsidRDefault="005818F4" w:rsidP="00681682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3310CD" w:rsidRPr="0007665B">
              <w:rPr>
                <w:rFonts w:ascii="Times New Roman" w:hAnsi="Times New Roman" w:cs="Times New Roman"/>
                <w:sz w:val="24"/>
                <w:szCs w:val="24"/>
              </w:rPr>
              <w:t>24 839,60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346EEE" w:rsidRPr="0007665B" w:rsidRDefault="005818F4" w:rsidP="00E8365D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114234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="00AC061F" w:rsidRPr="0007665B">
              <w:rPr>
                <w:rFonts w:ascii="Times New Roman" w:hAnsi="Times New Roman" w:cs="Times New Roman"/>
                <w:sz w:val="24"/>
                <w:szCs w:val="24"/>
              </w:rPr>
              <w:t>тыс.руб;</w:t>
            </w:r>
          </w:p>
          <w:p w:rsidR="00AC061F" w:rsidRPr="0007665B" w:rsidRDefault="00AC061F" w:rsidP="00AC061F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114234" w:rsidRPr="000766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  <w:r w:rsidR="00DD7571" w:rsidRPr="000766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7571" w:rsidRPr="0007665B" w:rsidRDefault="00DD7571" w:rsidP="00114234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114234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– 0,00 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346EEE" w:rsidRPr="0071539A" w:rsidTr="00FC5D56">
        <w:trPr>
          <w:trHeight w:val="3108"/>
        </w:trPr>
        <w:tc>
          <w:tcPr>
            <w:tcW w:w="4644" w:type="dxa"/>
            <w:shd w:val="clear" w:color="auto" w:fill="auto"/>
          </w:tcPr>
          <w:p w:rsidR="00346EEE" w:rsidRPr="00AA5ED0" w:rsidRDefault="00346EEE" w:rsidP="001C39D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420" w:type="dxa"/>
            <w:shd w:val="clear" w:color="auto" w:fill="auto"/>
          </w:tcPr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муниципальной программы будут достигнуты следующие значения целевых индикаторов в 2026 году:</w:t>
            </w:r>
          </w:p>
          <w:p w:rsidR="00346EEE" w:rsidRPr="0007665B" w:rsidRDefault="0007665B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2" w:tooltip="Ссылка на текущий документ" w:history="1">
              <w:r w:rsidR="007B78BE" w:rsidRPr="0007665B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7B78B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3A357B" w:rsidRPr="0007665B">
              <w:rPr>
                <w:rFonts w:ascii="Times New Roman" w:hAnsi="Times New Roman" w:cs="Times New Roman"/>
                <w:sz w:val="24"/>
                <w:szCs w:val="24"/>
              </w:rPr>
              <w:t>"Развитие производства"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Индикаторы: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1.1. Индекс производства продукции сельского хозяйства в хозяйствах всех категори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>й (в сопоставимых ценах) - 102,3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1.2. Индекс производства продукции  растениеводства в хозяйствах всех категорий (в сопоставимых ценах) - 101,3 %.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1.3. Индекс производ</w:t>
            </w:r>
            <w:r w:rsidR="009779D2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ства продукции  животноводства 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в хозяйствах всех категорий (в сопоставимых ценах) - 103,1 %.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1.4.Уровень рентабельности сельскохозяйственных организаций (с учетом субсидий) - 15,0 %.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1.5. Среднемесячная заработная плата работников сельского хозяйства (без субъектов  мал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ого предпринимательства) </w:t>
            </w:r>
            <w:r w:rsidR="00CB52FB" w:rsidRPr="000766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="00CB52FB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346EEE" w:rsidRPr="0007665B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1.6. Валовая продукция сельского хозяйства во все</w:t>
            </w:r>
            <w:r w:rsidR="002119CB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х категориях хозяйств 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 w:rsidR="00CB52FB" w:rsidRPr="000766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>077</w:t>
            </w:r>
            <w:r w:rsidR="00CB52FB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D54" w:rsidRPr="0007665B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,0 тыс. руб.</w:t>
            </w:r>
          </w:p>
          <w:p w:rsidR="007B78BE" w:rsidRPr="0007665B" w:rsidRDefault="009779D2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1.7. Индекс физического объема инвестиций в </w:t>
            </w:r>
          </w:p>
          <w:p w:rsidR="009779D2" w:rsidRPr="0007665B" w:rsidRDefault="00346EEE" w:rsidP="00A20984">
            <w:pPr>
              <w:pStyle w:val="ConsPlusNormal"/>
              <w:ind w:lef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основной к</w:t>
            </w:r>
            <w:r w:rsidR="00CB52FB" w:rsidRPr="0007665B">
              <w:rPr>
                <w:rFonts w:ascii="Times New Roman" w:hAnsi="Times New Roman" w:cs="Times New Roman"/>
                <w:sz w:val="24"/>
                <w:szCs w:val="24"/>
              </w:rPr>
              <w:t>апитал сельского хозяйства - 103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,0 %.</w:t>
            </w:r>
          </w:p>
          <w:p w:rsidR="00F551F7" w:rsidRPr="0007665B" w:rsidRDefault="009779D2" w:rsidP="001F68F6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. Доля сельскохозяйственной продукции, 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производимой в малых формах хозяйствования –             </w:t>
            </w:r>
            <w:r w:rsidR="00CB52FB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F604F3" w:rsidRPr="000766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>,0 %.</w:t>
            </w:r>
          </w:p>
          <w:p w:rsidR="009779D2" w:rsidRPr="0007665B" w:rsidRDefault="009779D2" w:rsidP="00D717CB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Подпрограмма 2 «Комплексное развитие»:</w:t>
            </w:r>
          </w:p>
          <w:p w:rsidR="009779D2" w:rsidRPr="0007665B" w:rsidRDefault="00D717CB" w:rsidP="00D717CB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9779D2" w:rsidRPr="0007665B">
              <w:rPr>
                <w:rFonts w:ascii="Times New Roman" w:hAnsi="Times New Roman" w:cs="Times New Roman"/>
                <w:sz w:val="24"/>
                <w:szCs w:val="24"/>
              </w:rPr>
              <w:t>. Индекс. Объем ввода жилья, предоставленного по договорам найма жилья помещения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– 100%.</w:t>
            </w:r>
          </w:p>
          <w:p w:rsidR="00D717CB" w:rsidRPr="0007665B" w:rsidRDefault="00D717CB" w:rsidP="00D717CB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2.2. Индекс. Объем ввода элементов благоустройства </w:t>
            </w:r>
            <w:r w:rsidR="00C07BEF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по реализации общественно значимых проектов </w:t>
            </w: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– 100%.</w:t>
            </w:r>
          </w:p>
          <w:p w:rsidR="00346EEE" w:rsidRPr="0007665B" w:rsidRDefault="0007665B" w:rsidP="00D717C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4412" w:tooltip="Ссылка на текущий документ" w:history="1">
              <w:r w:rsidR="00346EEE" w:rsidRPr="0007665B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671936" w:rsidRPr="00076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EEE" w:rsidRPr="0007665B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реализации»</w:t>
            </w:r>
          </w:p>
          <w:p w:rsidR="00346EEE" w:rsidRPr="0007665B" w:rsidRDefault="00346EEE" w:rsidP="00D717CB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65B">
              <w:rPr>
                <w:rFonts w:ascii="Times New Roman" w:hAnsi="Times New Roman" w:cs="Times New Roman"/>
                <w:sz w:val="24"/>
                <w:szCs w:val="24"/>
              </w:rPr>
              <w:t>Индикатор: Укомплектованность должностей муниципальной службы в Управлении сельского хозяйства – 100 %.</w:t>
            </w:r>
            <w:bookmarkStart w:id="0" w:name="_GoBack"/>
            <w:bookmarkEnd w:id="0"/>
          </w:p>
        </w:tc>
      </w:tr>
    </w:tbl>
    <w:p w:rsidR="00AA5ED0" w:rsidRPr="00AA5ED0" w:rsidRDefault="00433CAD" w:rsidP="00433C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</w:t>
      </w:r>
    </w:p>
    <w:sectPr w:rsidR="00AA5ED0" w:rsidRPr="00AA5ED0" w:rsidSect="00D3276C">
      <w:headerReference w:type="default" r:id="rId8"/>
      <w:type w:val="continuous"/>
      <w:pgSz w:w="11906" w:h="16838" w:code="9"/>
      <w:pgMar w:top="851" w:right="567" w:bottom="851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D5D" w:rsidRDefault="00F80D5D" w:rsidP="003A2068">
      <w:pPr>
        <w:spacing w:after="0" w:line="240" w:lineRule="auto"/>
      </w:pPr>
      <w:r>
        <w:separator/>
      </w:r>
    </w:p>
  </w:endnote>
  <w:endnote w:type="continuationSeparator" w:id="0">
    <w:p w:rsidR="00F80D5D" w:rsidRDefault="00F80D5D" w:rsidP="003A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D5D" w:rsidRDefault="00F80D5D" w:rsidP="003A2068">
      <w:pPr>
        <w:spacing w:after="0" w:line="240" w:lineRule="auto"/>
      </w:pPr>
      <w:r>
        <w:separator/>
      </w:r>
    </w:p>
  </w:footnote>
  <w:footnote w:type="continuationSeparator" w:id="0">
    <w:p w:rsidR="00F80D5D" w:rsidRDefault="00F80D5D" w:rsidP="003A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500672"/>
      <w:docPartObj>
        <w:docPartGallery w:val="Page Numbers (Top of Page)"/>
        <w:docPartUnique/>
      </w:docPartObj>
    </w:sdtPr>
    <w:sdtEndPr/>
    <w:sdtContent>
      <w:p w:rsidR="009A5672" w:rsidRDefault="009A56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65B">
          <w:rPr>
            <w:noProof/>
          </w:rPr>
          <w:t>3</w:t>
        </w:r>
        <w:r>
          <w:fldChar w:fldCharType="end"/>
        </w:r>
      </w:p>
    </w:sdtContent>
  </w:sdt>
  <w:p w:rsidR="004478D6" w:rsidRDefault="004478D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74364"/>
    <w:multiLevelType w:val="hybridMultilevel"/>
    <w:tmpl w:val="900466D0"/>
    <w:lvl w:ilvl="0" w:tplc="F6A26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0A00DC"/>
    <w:multiLevelType w:val="hybridMultilevel"/>
    <w:tmpl w:val="900466D0"/>
    <w:lvl w:ilvl="0" w:tplc="F6A26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4C"/>
    <w:rsid w:val="000317E0"/>
    <w:rsid w:val="0003215B"/>
    <w:rsid w:val="000368BE"/>
    <w:rsid w:val="00037D20"/>
    <w:rsid w:val="00050CD9"/>
    <w:rsid w:val="0007665B"/>
    <w:rsid w:val="00080267"/>
    <w:rsid w:val="000815DF"/>
    <w:rsid w:val="000856F1"/>
    <w:rsid w:val="000C5474"/>
    <w:rsid w:val="000D6155"/>
    <w:rsid w:val="000E1737"/>
    <w:rsid w:val="000E6E19"/>
    <w:rsid w:val="000F3CD0"/>
    <w:rsid w:val="000F4A55"/>
    <w:rsid w:val="000F7D8C"/>
    <w:rsid w:val="001020CD"/>
    <w:rsid w:val="00114234"/>
    <w:rsid w:val="00147839"/>
    <w:rsid w:val="001721FD"/>
    <w:rsid w:val="001A5C8A"/>
    <w:rsid w:val="001E608E"/>
    <w:rsid w:val="001F68F6"/>
    <w:rsid w:val="002119CB"/>
    <w:rsid w:val="002435EA"/>
    <w:rsid w:val="0028680F"/>
    <w:rsid w:val="002A2407"/>
    <w:rsid w:val="002C4618"/>
    <w:rsid w:val="002D0955"/>
    <w:rsid w:val="002E6E80"/>
    <w:rsid w:val="0030227F"/>
    <w:rsid w:val="00314C2F"/>
    <w:rsid w:val="003310CD"/>
    <w:rsid w:val="003426D7"/>
    <w:rsid w:val="00346EEE"/>
    <w:rsid w:val="00370803"/>
    <w:rsid w:val="003746E2"/>
    <w:rsid w:val="003756E1"/>
    <w:rsid w:val="00387236"/>
    <w:rsid w:val="003A0372"/>
    <w:rsid w:val="003A2068"/>
    <w:rsid w:val="003A357B"/>
    <w:rsid w:val="003A3C7A"/>
    <w:rsid w:val="003A628B"/>
    <w:rsid w:val="003B3E62"/>
    <w:rsid w:val="003B6581"/>
    <w:rsid w:val="003D094D"/>
    <w:rsid w:val="004038A8"/>
    <w:rsid w:val="00403F94"/>
    <w:rsid w:val="004232E4"/>
    <w:rsid w:val="00433CAD"/>
    <w:rsid w:val="004478D6"/>
    <w:rsid w:val="00452420"/>
    <w:rsid w:val="004531E5"/>
    <w:rsid w:val="0045488A"/>
    <w:rsid w:val="00456D6F"/>
    <w:rsid w:val="00460A25"/>
    <w:rsid w:val="004638A8"/>
    <w:rsid w:val="00466717"/>
    <w:rsid w:val="0046714B"/>
    <w:rsid w:val="00485FA7"/>
    <w:rsid w:val="0048604C"/>
    <w:rsid w:val="004940F3"/>
    <w:rsid w:val="004942CF"/>
    <w:rsid w:val="00495EC5"/>
    <w:rsid w:val="00496ED3"/>
    <w:rsid w:val="004A0BA0"/>
    <w:rsid w:val="004A78F9"/>
    <w:rsid w:val="004B5693"/>
    <w:rsid w:val="004B5E61"/>
    <w:rsid w:val="004E688B"/>
    <w:rsid w:val="00555735"/>
    <w:rsid w:val="00556274"/>
    <w:rsid w:val="005575BA"/>
    <w:rsid w:val="00563F12"/>
    <w:rsid w:val="00577095"/>
    <w:rsid w:val="0057779D"/>
    <w:rsid w:val="005818F4"/>
    <w:rsid w:val="005A263D"/>
    <w:rsid w:val="005C6EB6"/>
    <w:rsid w:val="005D6717"/>
    <w:rsid w:val="005D702E"/>
    <w:rsid w:val="005E025A"/>
    <w:rsid w:val="005E205A"/>
    <w:rsid w:val="005E4D54"/>
    <w:rsid w:val="006115CE"/>
    <w:rsid w:val="0062113C"/>
    <w:rsid w:val="00621B36"/>
    <w:rsid w:val="006467A7"/>
    <w:rsid w:val="0065030A"/>
    <w:rsid w:val="00662878"/>
    <w:rsid w:val="00666447"/>
    <w:rsid w:val="00671936"/>
    <w:rsid w:val="00681682"/>
    <w:rsid w:val="006C578C"/>
    <w:rsid w:val="006E4EED"/>
    <w:rsid w:val="00715A1B"/>
    <w:rsid w:val="007164EC"/>
    <w:rsid w:val="007203C4"/>
    <w:rsid w:val="00732C86"/>
    <w:rsid w:val="00750907"/>
    <w:rsid w:val="0075369B"/>
    <w:rsid w:val="00755D0F"/>
    <w:rsid w:val="00780DC1"/>
    <w:rsid w:val="00785646"/>
    <w:rsid w:val="007A3F01"/>
    <w:rsid w:val="007A4AE5"/>
    <w:rsid w:val="007B6F6D"/>
    <w:rsid w:val="007B78BE"/>
    <w:rsid w:val="007C031B"/>
    <w:rsid w:val="007D4225"/>
    <w:rsid w:val="007E33F3"/>
    <w:rsid w:val="007F59F0"/>
    <w:rsid w:val="00803363"/>
    <w:rsid w:val="008243E3"/>
    <w:rsid w:val="008547EF"/>
    <w:rsid w:val="00864012"/>
    <w:rsid w:val="00927E08"/>
    <w:rsid w:val="00937300"/>
    <w:rsid w:val="00953BDE"/>
    <w:rsid w:val="00966398"/>
    <w:rsid w:val="009779D2"/>
    <w:rsid w:val="009841FE"/>
    <w:rsid w:val="0099038E"/>
    <w:rsid w:val="009A40E9"/>
    <w:rsid w:val="009A5672"/>
    <w:rsid w:val="009A6919"/>
    <w:rsid w:val="009C39A8"/>
    <w:rsid w:val="009C6F8B"/>
    <w:rsid w:val="00A059A1"/>
    <w:rsid w:val="00A20984"/>
    <w:rsid w:val="00A55D1B"/>
    <w:rsid w:val="00A6764C"/>
    <w:rsid w:val="00A80F03"/>
    <w:rsid w:val="00A85172"/>
    <w:rsid w:val="00AA5ED0"/>
    <w:rsid w:val="00AB7930"/>
    <w:rsid w:val="00AC061F"/>
    <w:rsid w:val="00B01A42"/>
    <w:rsid w:val="00B23482"/>
    <w:rsid w:val="00B30E3E"/>
    <w:rsid w:val="00B44B32"/>
    <w:rsid w:val="00B469C1"/>
    <w:rsid w:val="00B672BD"/>
    <w:rsid w:val="00B72835"/>
    <w:rsid w:val="00B74DA3"/>
    <w:rsid w:val="00B90C4E"/>
    <w:rsid w:val="00B9220E"/>
    <w:rsid w:val="00BA5D82"/>
    <w:rsid w:val="00BA75A7"/>
    <w:rsid w:val="00BB2C3E"/>
    <w:rsid w:val="00BB77E1"/>
    <w:rsid w:val="00BD5B3C"/>
    <w:rsid w:val="00C05B65"/>
    <w:rsid w:val="00C065AE"/>
    <w:rsid w:val="00C07BEF"/>
    <w:rsid w:val="00C21EF7"/>
    <w:rsid w:val="00C36827"/>
    <w:rsid w:val="00C45734"/>
    <w:rsid w:val="00C45AAE"/>
    <w:rsid w:val="00C509AB"/>
    <w:rsid w:val="00C53D6C"/>
    <w:rsid w:val="00C670B0"/>
    <w:rsid w:val="00C7046A"/>
    <w:rsid w:val="00C71D3C"/>
    <w:rsid w:val="00C958B4"/>
    <w:rsid w:val="00C96022"/>
    <w:rsid w:val="00CB0375"/>
    <w:rsid w:val="00CB52FB"/>
    <w:rsid w:val="00CC310E"/>
    <w:rsid w:val="00CD2115"/>
    <w:rsid w:val="00D3276C"/>
    <w:rsid w:val="00D5124C"/>
    <w:rsid w:val="00D51C77"/>
    <w:rsid w:val="00D717CB"/>
    <w:rsid w:val="00D816CD"/>
    <w:rsid w:val="00DA3FEF"/>
    <w:rsid w:val="00DB4CD0"/>
    <w:rsid w:val="00DD07CB"/>
    <w:rsid w:val="00DD72A0"/>
    <w:rsid w:val="00DD7571"/>
    <w:rsid w:val="00DE00A7"/>
    <w:rsid w:val="00E45D5C"/>
    <w:rsid w:val="00E555AA"/>
    <w:rsid w:val="00E8365D"/>
    <w:rsid w:val="00E84EFD"/>
    <w:rsid w:val="00E870C3"/>
    <w:rsid w:val="00E9650A"/>
    <w:rsid w:val="00EA0640"/>
    <w:rsid w:val="00EA57A7"/>
    <w:rsid w:val="00EB4003"/>
    <w:rsid w:val="00EB5FCD"/>
    <w:rsid w:val="00ED4AC0"/>
    <w:rsid w:val="00EE7BE0"/>
    <w:rsid w:val="00F12BE5"/>
    <w:rsid w:val="00F234D0"/>
    <w:rsid w:val="00F551F7"/>
    <w:rsid w:val="00F604F3"/>
    <w:rsid w:val="00F6363E"/>
    <w:rsid w:val="00F738D2"/>
    <w:rsid w:val="00F80D5D"/>
    <w:rsid w:val="00F8685B"/>
    <w:rsid w:val="00F86AD8"/>
    <w:rsid w:val="00FA1458"/>
    <w:rsid w:val="00FB0AC1"/>
    <w:rsid w:val="00FC5D56"/>
    <w:rsid w:val="00FF173F"/>
    <w:rsid w:val="00FF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F009C1E-0E6E-4011-8726-64A2E116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50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509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09A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8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2068"/>
  </w:style>
  <w:style w:type="paragraph" w:styleId="a7">
    <w:name w:val="footer"/>
    <w:basedOn w:val="a"/>
    <w:link w:val="a8"/>
    <w:uiPriority w:val="99"/>
    <w:unhideWhenUsed/>
    <w:rsid w:val="003A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068"/>
  </w:style>
  <w:style w:type="paragraph" w:styleId="a9">
    <w:name w:val="No Spacing"/>
    <w:link w:val="aa"/>
    <w:uiPriority w:val="1"/>
    <w:qFormat/>
    <w:rsid w:val="004478D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4478D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ACE4-2800-43EC-90CA-8861BAA77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Анатольевна</dc:creator>
  <cp:lastModifiedBy>Светлана Козина</cp:lastModifiedBy>
  <cp:revision>41</cp:revision>
  <cp:lastPrinted>2025-11-11T07:22:00Z</cp:lastPrinted>
  <dcterms:created xsi:type="dcterms:W3CDTF">2023-11-13T07:41:00Z</dcterms:created>
  <dcterms:modified xsi:type="dcterms:W3CDTF">2025-11-11T07:22:00Z</dcterms:modified>
</cp:coreProperties>
</file>